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0D77F">
      <w:pPr>
        <w:tabs>
          <w:tab w:val="left" w:pos="6718"/>
          <w:tab w:val="left" w:pos="8110"/>
          <w:tab w:val="left" w:pos="9802"/>
        </w:tabs>
        <w:ind w:left="5675"/>
        <w:rPr>
          <w:rFonts w:ascii="Times New Roman"/>
          <w:sz w:val="20"/>
        </w:rPr>
      </w:pPr>
      <w:r>
        <w:rPr>
          <w:rFonts w:ascii="Times New Roman"/>
          <w:sz w:val="20"/>
          <w:lang w:bidi="th-TH"/>
        </w:rPr>
        <w:drawing>
          <wp:inline distT="0" distB="0" distL="0" distR="0">
            <wp:extent cx="487045" cy="7626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08" cy="76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 xml:space="preserve">                     </w:t>
      </w:r>
      <w:r>
        <w:rPr>
          <w:rFonts w:ascii="Times New Roman"/>
          <w:position w:val="12"/>
          <w:sz w:val="20"/>
          <w:lang w:bidi="th-TH"/>
        </w:rPr>
        <w:drawing>
          <wp:inline distT="0" distB="0" distL="0" distR="0">
            <wp:extent cx="692150" cy="7067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330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position w:val="12"/>
          <w:sz w:val="20"/>
        </w:rPr>
        <w:t xml:space="preserve">             </w:t>
      </w:r>
      <w:r>
        <w:rPr>
          <w:rFonts w:ascii="Times New Roman"/>
          <w:position w:val="30"/>
          <w:sz w:val="20"/>
          <w:lang w:bidi="th-TH"/>
        </w:rPr>
        <w:drawing>
          <wp:inline distT="0" distB="0" distL="0" distR="0">
            <wp:extent cx="894080" cy="44831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274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0"/>
          <w:sz w:val="20"/>
        </w:rPr>
        <w:tab/>
      </w:r>
    </w:p>
    <w:p w14:paraId="41F71F6F">
      <w:pPr>
        <w:pStyle w:val="5"/>
        <w:spacing w:before="2"/>
        <w:rPr>
          <w:rFonts w:ascii="Times New Roman"/>
          <w:b w:val="0"/>
          <w:sz w:val="13"/>
        </w:rPr>
      </w:pPr>
    </w:p>
    <w:tbl>
      <w:tblPr>
        <w:tblStyle w:val="6"/>
        <w:tblW w:w="0" w:type="auto"/>
        <w:tblInd w:w="1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1658"/>
        <w:gridCol w:w="1701"/>
        <w:gridCol w:w="1574"/>
        <w:gridCol w:w="1700"/>
        <w:gridCol w:w="1430"/>
        <w:gridCol w:w="1470"/>
        <w:gridCol w:w="1580"/>
        <w:gridCol w:w="1505"/>
      </w:tblGrid>
      <w:tr w14:paraId="49C6E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16254" w:type="dxa"/>
            <w:gridSpan w:val="9"/>
            <w:tcBorders>
              <w:top w:val="nil"/>
              <w:left w:val="nil"/>
              <w:right w:val="nil"/>
            </w:tcBorders>
            <w:shd w:val="clear" w:color="auto" w:fill="C00000"/>
          </w:tcPr>
          <w:p w14:paraId="796426B3">
            <w:pPr>
              <w:pStyle w:val="8"/>
              <w:spacing w:before="65" w:line="328" w:lineRule="auto"/>
              <w:ind w:left="282" w:right="220"/>
              <w:jc w:val="center"/>
              <w:rPr>
                <w:b/>
                <w:bCs/>
                <w:color w:val="FFFFFF"/>
                <w:spacing w:val="-103"/>
                <w:sz w:val="48"/>
                <w:szCs w:val="48"/>
              </w:rPr>
            </w:pPr>
            <w:r>
              <w:rPr>
                <w:b/>
                <w:bCs/>
                <w:color w:val="FFFFFF"/>
                <w:sz w:val="48"/>
                <w:szCs w:val="48"/>
                <w:cs/>
                <w:lang w:val="th-TH" w:bidi="th-TH"/>
              </w:rPr>
              <w:t>ข้อมูลเงินกองทุนเพื่อการสืบสวน</w:t>
            </w:r>
            <w:r>
              <w:rPr>
                <w:b/>
                <w:bCs/>
                <w:color w:val="FFFFFF"/>
                <w:spacing w:val="-2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FFFFFF"/>
                <w:sz w:val="48"/>
                <w:szCs w:val="48"/>
                <w:cs/>
                <w:lang w:val="th-TH" w:bidi="th-TH"/>
              </w:rPr>
              <w:t>สอบสวน</w:t>
            </w:r>
            <w:r>
              <w:rPr>
                <w:b/>
                <w:bCs/>
                <w:color w:val="FFFFFF"/>
                <w:spacing w:val="80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FFFFFF"/>
                <w:sz w:val="48"/>
                <w:szCs w:val="48"/>
                <w:cs/>
                <w:lang w:val="th-TH" w:bidi="th-TH"/>
              </w:rPr>
              <w:t>การป้องกันและปราบปรามการกระ</w:t>
            </w:r>
            <w:r>
              <w:rPr>
                <w:rFonts w:hint="cs"/>
                <w:b/>
                <w:bCs/>
                <w:color w:val="FFFFFF"/>
                <w:sz w:val="48"/>
                <w:szCs w:val="48"/>
                <w:cs/>
                <w:lang w:val="th-TH" w:bidi="th-TH"/>
              </w:rPr>
              <w:t>ทำ</w:t>
            </w:r>
            <w:r>
              <w:rPr>
                <w:b/>
                <w:bCs/>
                <w:color w:val="FFFFFF"/>
                <w:sz w:val="48"/>
                <w:szCs w:val="48"/>
                <w:cs/>
                <w:lang w:val="th-TH" w:bidi="th-TH"/>
              </w:rPr>
              <w:t>ความผิดทางอาญา</w:t>
            </w:r>
          </w:p>
          <w:p w14:paraId="2081ED54">
            <w:pPr>
              <w:pStyle w:val="8"/>
              <w:spacing w:before="2"/>
              <w:ind w:left="282" w:right="215"/>
              <w:jc w:val="center"/>
              <w:rPr>
                <w:rFonts w:hint="default"/>
                <w:b/>
                <w:bCs/>
                <w:color w:val="FFFFFF"/>
                <w:spacing w:val="-2"/>
                <w:sz w:val="48"/>
                <w:szCs w:val="48"/>
                <w:lang w:val="en-US" w:bidi="th-TH"/>
              </w:rPr>
            </w:pPr>
            <w:r>
              <w:rPr>
                <w:rFonts w:hint="cs"/>
                <w:b/>
                <w:bCs/>
                <w:color w:val="FFFFFF"/>
                <w:spacing w:val="-2"/>
                <w:sz w:val="48"/>
                <w:szCs w:val="48"/>
                <w:cs/>
                <w:lang w:val="th-TH" w:bidi="th-TH"/>
              </w:rPr>
              <w:t>ประจำปีงบประมาณ พ</w:t>
            </w:r>
            <w:r>
              <w:rPr>
                <w:rFonts w:hint="cs"/>
                <w:b/>
                <w:bCs/>
                <w:color w:val="FFFFFF"/>
                <w:spacing w:val="-2"/>
                <w:sz w:val="48"/>
                <w:szCs w:val="48"/>
                <w:cs/>
                <w:lang w:bidi="th-TH"/>
              </w:rPr>
              <w:t>.</w:t>
            </w:r>
            <w:r>
              <w:rPr>
                <w:rFonts w:hint="cs"/>
                <w:b/>
                <w:bCs/>
                <w:color w:val="FFFFFF"/>
                <w:spacing w:val="-2"/>
                <w:sz w:val="48"/>
                <w:szCs w:val="48"/>
                <w:cs/>
                <w:lang w:val="th-TH" w:bidi="th-TH"/>
              </w:rPr>
              <w:t>ศ</w:t>
            </w:r>
            <w:r>
              <w:rPr>
                <w:rFonts w:hint="cs"/>
                <w:b/>
                <w:bCs/>
                <w:color w:val="FFFFFF"/>
                <w:spacing w:val="-2"/>
                <w:sz w:val="48"/>
                <w:szCs w:val="48"/>
                <w:cs/>
                <w:lang w:bidi="th-TH"/>
              </w:rPr>
              <w:t>.256</w:t>
            </w:r>
            <w:r>
              <w:rPr>
                <w:rFonts w:hint="default"/>
                <w:b/>
                <w:bCs/>
                <w:color w:val="FFFFFF"/>
                <w:spacing w:val="-2"/>
                <w:sz w:val="48"/>
                <w:szCs w:val="48"/>
                <w:cs w:val="0"/>
                <w:lang w:val="en-US" w:bidi="th-TH"/>
              </w:rPr>
              <w:t>8</w:t>
            </w:r>
          </w:p>
          <w:p w14:paraId="7FD50DCF">
            <w:pPr>
              <w:pStyle w:val="8"/>
              <w:spacing w:before="2"/>
              <w:ind w:left="282" w:right="215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color w:val="FFFFFF"/>
                <w:spacing w:val="-2"/>
                <w:sz w:val="48"/>
                <w:szCs w:val="48"/>
                <w:cs/>
                <w:lang w:val="th-TH" w:bidi="th-TH"/>
              </w:rPr>
              <w:t>สถานี</w:t>
            </w:r>
            <w:r>
              <w:rPr>
                <w:rFonts w:hint="cs"/>
                <w:b/>
                <w:bCs/>
                <w:color w:val="FFFFFF"/>
                <w:spacing w:val="-2"/>
                <w:sz w:val="48"/>
                <w:szCs w:val="48"/>
                <w:cs/>
                <w:lang w:val="th-TH" w:bidi="th-TH"/>
              </w:rPr>
              <w:t>ตำ</w:t>
            </w:r>
            <w:r>
              <w:rPr>
                <w:b/>
                <w:bCs/>
                <w:color w:val="FFFFFF"/>
                <w:spacing w:val="-2"/>
                <w:sz w:val="48"/>
                <w:szCs w:val="48"/>
                <w:cs/>
                <w:lang w:val="th-TH" w:bidi="th-TH"/>
              </w:rPr>
              <w:t>รวจภูธร</w:t>
            </w:r>
            <w:r>
              <w:rPr>
                <w:rFonts w:hint="cs"/>
                <w:b/>
                <w:bCs/>
                <w:color w:val="FFFFFF"/>
                <w:spacing w:val="-2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49460D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636" w:type="dxa"/>
            <w:vMerge w:val="restart"/>
            <w:shd w:val="clear" w:color="auto" w:fill="E6B8B7"/>
          </w:tcPr>
          <w:p w14:paraId="5ECE412C">
            <w:pPr>
              <w:pStyle w:val="8"/>
              <w:spacing w:before="270"/>
              <w:ind w:left="239" w:right="201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รายการ</w:t>
            </w:r>
          </w:p>
        </w:tc>
        <w:tc>
          <w:tcPr>
            <w:tcW w:w="3359" w:type="dxa"/>
            <w:gridSpan w:val="2"/>
            <w:shd w:val="clear" w:color="auto" w:fill="FFFF00"/>
          </w:tcPr>
          <w:p w14:paraId="517CB3F1">
            <w:pPr>
              <w:pStyle w:val="8"/>
              <w:spacing w:before="39"/>
              <w:ind w:left="972"/>
              <w:rPr>
                <w:rFonts w:hint="default"/>
                <w:b/>
                <w:bCs/>
                <w:spacing w:val="-12"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ไตรมาสที่</w:t>
            </w:r>
            <w:r>
              <w:rPr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hint="default"/>
                <w:b/>
                <w:bCs/>
                <w:spacing w:val="-12"/>
                <w:sz w:val="32"/>
                <w:szCs w:val="32"/>
                <w:lang w:val="en-US"/>
              </w:rPr>
              <w:t>4</w:t>
            </w:r>
          </w:p>
          <w:p w14:paraId="07C9681C">
            <w:pPr>
              <w:pStyle w:val="8"/>
              <w:spacing w:before="39"/>
              <w:ind w:left="972"/>
              <w:rPr>
                <w:rFonts w:hint="default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</w:pP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ต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.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 xml:space="preserve">. - 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ธ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.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.67)</w:t>
            </w:r>
          </w:p>
        </w:tc>
        <w:tc>
          <w:tcPr>
            <w:tcW w:w="3274" w:type="dxa"/>
            <w:gridSpan w:val="2"/>
            <w:shd w:val="clear" w:color="auto" w:fill="FF0000"/>
          </w:tcPr>
          <w:p w14:paraId="1592B3BD">
            <w:pPr>
              <w:pStyle w:val="8"/>
              <w:spacing w:before="39"/>
              <w:ind w:left="834"/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ไตรมาส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th-TH" w:bidi="th-TH"/>
              </w:rPr>
              <w:t xml:space="preserve">ที่ </w:t>
            </w:r>
            <w:r>
              <w:rPr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1</w:t>
            </w:r>
          </w:p>
          <w:p w14:paraId="49BA09B5">
            <w:pPr>
              <w:pStyle w:val="8"/>
              <w:spacing w:before="39"/>
              <w:ind w:left="834"/>
              <w:rPr>
                <w:rFonts w:hint="default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</w:pP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.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 xml:space="preserve">. - 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มี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.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.68)</w:t>
            </w:r>
          </w:p>
        </w:tc>
        <w:tc>
          <w:tcPr>
            <w:tcW w:w="2900" w:type="dxa"/>
            <w:gridSpan w:val="2"/>
            <w:shd w:val="clear" w:color="auto" w:fill="76923B"/>
          </w:tcPr>
          <w:p w14:paraId="2212A978">
            <w:pPr>
              <w:pStyle w:val="8"/>
              <w:spacing w:before="39"/>
              <w:ind w:left="856"/>
              <w:rPr>
                <w:rFonts w:hint="cs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ไตรมา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th-TH" w:bidi="th-TH"/>
              </w:rPr>
              <w:t xml:space="preserve">สที่  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</w:p>
          <w:p w14:paraId="55F8D743">
            <w:pPr>
              <w:pStyle w:val="8"/>
              <w:spacing w:before="39"/>
              <w:ind w:left="856"/>
              <w:rPr>
                <w:rFonts w:hint="default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th-TH" w:bidi="th-TH"/>
              </w:rPr>
              <w:t>เม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en-US" w:bidi="th-TH"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en-US" w:bidi="th-TH"/>
              </w:rPr>
              <w:t>.-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th-TH" w:bidi="th-TH"/>
              </w:rPr>
              <w:t>มิ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en-US" w:bidi="th-TH"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en-US" w:bidi="th-TH"/>
              </w:rPr>
              <w:t>.68)</w:t>
            </w:r>
          </w:p>
        </w:tc>
        <w:tc>
          <w:tcPr>
            <w:tcW w:w="3085" w:type="dxa"/>
            <w:gridSpan w:val="2"/>
            <w:shd w:val="clear" w:color="auto" w:fill="4AACC5"/>
          </w:tcPr>
          <w:p w14:paraId="065A0A6D">
            <w:pPr>
              <w:pStyle w:val="8"/>
              <w:spacing w:before="39"/>
              <w:ind w:left="833"/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ไตรมาสที่</w:t>
            </w:r>
            <w:r>
              <w:rPr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3</w:t>
            </w:r>
          </w:p>
          <w:p w14:paraId="54F7C188">
            <w:pPr>
              <w:pStyle w:val="8"/>
              <w:spacing w:before="39"/>
              <w:ind w:left="833"/>
              <w:rPr>
                <w:rFonts w:hint="default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</w:pP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ต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.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.-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ธ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.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cs="TH SarabunIT๙"/>
                <w:b/>
                <w:bCs/>
                <w:spacing w:val="-12"/>
                <w:sz w:val="32"/>
                <w:szCs w:val="32"/>
                <w:cs/>
                <w:lang w:val="en-US" w:bidi="th-TH"/>
              </w:rPr>
              <w:t>.68)</w:t>
            </w:r>
          </w:p>
        </w:tc>
      </w:tr>
      <w:tr w14:paraId="7B8746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636" w:type="dxa"/>
            <w:vMerge w:val="continue"/>
            <w:tcBorders>
              <w:top w:val="nil"/>
            </w:tcBorders>
            <w:shd w:val="clear" w:color="auto" w:fill="E6B8B7"/>
          </w:tcPr>
          <w:p w14:paraId="330A9963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shd w:val="clear" w:color="auto" w:fill="CCC0DA"/>
          </w:tcPr>
          <w:p w14:paraId="610AEFC1">
            <w:pPr>
              <w:pStyle w:val="8"/>
              <w:spacing w:before="39"/>
              <w:ind w:left="45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จัดสรร</w:t>
            </w:r>
          </w:p>
        </w:tc>
        <w:tc>
          <w:tcPr>
            <w:tcW w:w="1701" w:type="dxa"/>
            <w:shd w:val="clear" w:color="auto" w:fill="FFC000"/>
          </w:tcPr>
          <w:p w14:paraId="1F163BE8">
            <w:pPr>
              <w:pStyle w:val="8"/>
              <w:spacing w:before="39"/>
              <w:ind w:left="151" w:right="10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เบิกจ่าย</w:t>
            </w:r>
          </w:p>
        </w:tc>
        <w:tc>
          <w:tcPr>
            <w:tcW w:w="1574" w:type="dxa"/>
            <w:shd w:val="clear" w:color="auto" w:fill="B09FC6"/>
          </w:tcPr>
          <w:p w14:paraId="1CD62687">
            <w:pPr>
              <w:pStyle w:val="8"/>
              <w:spacing w:before="39"/>
              <w:ind w:right="28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จัดสรร</w:t>
            </w:r>
          </w:p>
        </w:tc>
        <w:tc>
          <w:tcPr>
            <w:tcW w:w="1700" w:type="dxa"/>
            <w:shd w:val="clear" w:color="auto" w:fill="FFC000"/>
          </w:tcPr>
          <w:p w14:paraId="730F1388">
            <w:pPr>
              <w:pStyle w:val="8"/>
              <w:spacing w:before="39"/>
              <w:ind w:right="328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เบิกจ่าย</w:t>
            </w:r>
          </w:p>
        </w:tc>
        <w:tc>
          <w:tcPr>
            <w:tcW w:w="1430" w:type="dxa"/>
            <w:shd w:val="clear" w:color="auto" w:fill="B09FC6"/>
          </w:tcPr>
          <w:p w14:paraId="36F5BFD2">
            <w:pPr>
              <w:pStyle w:val="8"/>
              <w:spacing w:before="39"/>
              <w:ind w:right="384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จัดสรร</w:t>
            </w:r>
          </w:p>
        </w:tc>
        <w:tc>
          <w:tcPr>
            <w:tcW w:w="1470" w:type="dxa"/>
            <w:shd w:val="clear" w:color="auto" w:fill="FFC000"/>
          </w:tcPr>
          <w:p w14:paraId="36E16EEC">
            <w:pPr>
              <w:pStyle w:val="8"/>
              <w:spacing w:before="39"/>
              <w:ind w:right="24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เบิกจ่าย</w:t>
            </w:r>
          </w:p>
        </w:tc>
        <w:tc>
          <w:tcPr>
            <w:tcW w:w="1580" w:type="dxa"/>
            <w:shd w:val="clear" w:color="auto" w:fill="B09FC6"/>
          </w:tcPr>
          <w:p w14:paraId="510A424D">
            <w:pPr>
              <w:pStyle w:val="8"/>
              <w:spacing w:before="39"/>
              <w:ind w:right="286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จัดสรร</w:t>
            </w:r>
          </w:p>
        </w:tc>
        <w:tc>
          <w:tcPr>
            <w:tcW w:w="1505" w:type="dxa"/>
            <w:shd w:val="clear" w:color="auto" w:fill="FFC000"/>
          </w:tcPr>
          <w:p w14:paraId="14A83D46">
            <w:pPr>
              <w:pStyle w:val="8"/>
              <w:spacing w:before="39"/>
              <w:ind w:right="312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เบิกจ่าย</w:t>
            </w:r>
          </w:p>
        </w:tc>
      </w:tr>
      <w:tr w14:paraId="52FC4B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636" w:type="dxa"/>
            <w:tcBorders>
              <w:bottom w:val="nil"/>
            </w:tcBorders>
            <w:shd w:val="clear" w:color="auto" w:fill="F1DCDB"/>
          </w:tcPr>
          <w:p w14:paraId="6FD8BBD5">
            <w:pPr>
              <w:pStyle w:val="8"/>
              <w:spacing w:before="53"/>
              <w:ind w:left="239" w:right="20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  <w:shd w:val="clear" w:color="auto" w:fill="F1DCDB"/>
          </w:tcPr>
          <w:p w14:paraId="78774353">
            <w:pPr>
              <w:pStyle w:val="8"/>
              <w:spacing w:before="7"/>
              <w:rPr>
                <w:rFonts w:ascii="Times New Roman"/>
                <w:sz w:val="36"/>
                <w:szCs w:val="36"/>
              </w:rPr>
            </w:pPr>
          </w:p>
          <w:p w14:paraId="08830A31">
            <w:pPr>
              <w:pStyle w:val="8"/>
              <w:rPr>
                <w:rFonts w:hint="default"/>
                <w:b/>
                <w:sz w:val="36"/>
                <w:szCs w:val="36"/>
                <w:lang w:val="en-US"/>
              </w:rPr>
            </w:pPr>
            <w:r>
              <w:rPr>
                <w:b/>
                <w:spacing w:val="-2"/>
                <w:w w:val="95"/>
                <w:sz w:val="36"/>
                <w:szCs w:val="36"/>
              </w:rPr>
              <w:t xml:space="preserve">   </w:t>
            </w:r>
            <w:r>
              <w:rPr>
                <w:rFonts w:hint="default"/>
                <w:b/>
                <w:spacing w:val="-2"/>
                <w:w w:val="95"/>
                <w:sz w:val="36"/>
                <w:szCs w:val="36"/>
                <w:lang w:val="en-US"/>
              </w:rPr>
              <w:t>195,000</w:t>
            </w:r>
          </w:p>
        </w:tc>
        <w:tc>
          <w:tcPr>
            <w:tcW w:w="1701" w:type="dxa"/>
            <w:vMerge w:val="restart"/>
            <w:shd w:val="clear" w:color="auto" w:fill="F1DCDB"/>
          </w:tcPr>
          <w:p w14:paraId="462D9779">
            <w:pPr>
              <w:pStyle w:val="8"/>
              <w:spacing w:before="7"/>
              <w:rPr>
                <w:rFonts w:ascii="Times New Roman"/>
                <w:sz w:val="36"/>
                <w:szCs w:val="36"/>
              </w:rPr>
            </w:pPr>
          </w:p>
          <w:p w14:paraId="141EBB50">
            <w:pPr>
              <w:pStyle w:val="8"/>
              <w:ind w:right="328"/>
              <w:jc w:val="right"/>
              <w:rPr>
                <w:rFonts w:hint="default"/>
                <w:b/>
                <w:sz w:val="36"/>
                <w:szCs w:val="36"/>
                <w:lang w:val="en-US"/>
              </w:rPr>
            </w:pPr>
            <w:r>
              <w:rPr>
                <w:rFonts w:hint="default"/>
                <w:b/>
                <w:sz w:val="36"/>
                <w:szCs w:val="36"/>
                <w:lang w:val="en-US"/>
              </w:rPr>
              <w:t>195,000</w:t>
            </w:r>
          </w:p>
        </w:tc>
        <w:tc>
          <w:tcPr>
            <w:tcW w:w="1574" w:type="dxa"/>
            <w:vMerge w:val="restart"/>
            <w:shd w:val="clear" w:color="auto" w:fill="F1DCDB"/>
          </w:tcPr>
          <w:p w14:paraId="05C60720">
            <w:pPr>
              <w:pStyle w:val="8"/>
              <w:spacing w:before="7"/>
              <w:rPr>
                <w:rFonts w:ascii="Times New Roman"/>
                <w:b/>
                <w:bCs/>
                <w:sz w:val="36"/>
                <w:szCs w:val="36"/>
              </w:rPr>
            </w:pPr>
          </w:p>
          <w:p w14:paraId="0B8A5F7D">
            <w:pPr>
              <w:pStyle w:val="8"/>
              <w:ind w:right="327"/>
              <w:jc w:val="center"/>
              <w:rPr>
                <w:rFonts w:hint="default" w:cs="TH SarabunIT๙"/>
                <w:b/>
                <w:bCs/>
                <w:sz w:val="36"/>
                <w:szCs w:val="36"/>
                <w:lang w:val="en-US" w:bidi="th-TH"/>
              </w:rPr>
            </w:pPr>
            <w:r>
              <w:rPr>
                <w:rFonts w:hint="cs" w:cs="TH SarabunIT๙"/>
                <w:b/>
                <w:bCs/>
                <w:sz w:val="36"/>
                <w:szCs w:val="36"/>
                <w:cs/>
                <w:lang w:val="en-US" w:bidi="th-TH"/>
              </w:rPr>
              <w:t>210,000</w:t>
            </w:r>
          </w:p>
        </w:tc>
        <w:tc>
          <w:tcPr>
            <w:tcW w:w="1700" w:type="dxa"/>
            <w:vMerge w:val="restart"/>
            <w:shd w:val="clear" w:color="auto" w:fill="F1DCDB"/>
          </w:tcPr>
          <w:p w14:paraId="037BF407">
            <w:pPr>
              <w:pStyle w:val="8"/>
              <w:spacing w:before="7"/>
              <w:rPr>
                <w:rFonts w:ascii="Times New Roman"/>
                <w:b/>
                <w:bCs/>
                <w:sz w:val="36"/>
                <w:szCs w:val="36"/>
              </w:rPr>
            </w:pPr>
          </w:p>
          <w:p w14:paraId="2B3E1496">
            <w:pPr>
              <w:pStyle w:val="8"/>
              <w:ind w:right="326"/>
              <w:jc w:val="right"/>
              <w:rPr>
                <w:rFonts w:hint="default" w:cs="TH SarabunIT๙"/>
                <w:b/>
                <w:bCs/>
                <w:sz w:val="36"/>
                <w:szCs w:val="36"/>
                <w:lang w:val="en-US" w:bidi="th-TH"/>
              </w:rPr>
            </w:pPr>
            <w:r>
              <w:rPr>
                <w:rFonts w:hint="cs" w:cs="TH SarabunIT๙"/>
                <w:b/>
                <w:bCs/>
                <w:sz w:val="36"/>
                <w:szCs w:val="36"/>
                <w:cs/>
                <w:lang w:val="en-US" w:bidi="th-TH"/>
              </w:rPr>
              <w:t>210,000</w:t>
            </w:r>
          </w:p>
        </w:tc>
        <w:tc>
          <w:tcPr>
            <w:tcW w:w="1430" w:type="dxa"/>
            <w:vMerge w:val="restart"/>
            <w:shd w:val="clear" w:color="auto" w:fill="F1DCDB"/>
          </w:tcPr>
          <w:p w14:paraId="02BECECD">
            <w:pPr>
              <w:pStyle w:val="8"/>
              <w:spacing w:before="7"/>
              <w:rPr>
                <w:rFonts w:ascii="Times New Roman"/>
                <w:sz w:val="36"/>
                <w:szCs w:val="36"/>
              </w:rPr>
            </w:pPr>
          </w:p>
          <w:p w14:paraId="496813EA">
            <w:pPr>
              <w:pStyle w:val="8"/>
              <w:ind w:right="325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w w:val="99"/>
                <w:sz w:val="36"/>
                <w:szCs w:val="36"/>
              </w:rPr>
              <w:t>-</w:t>
            </w:r>
          </w:p>
        </w:tc>
        <w:tc>
          <w:tcPr>
            <w:tcW w:w="1470" w:type="dxa"/>
            <w:vMerge w:val="restart"/>
            <w:shd w:val="clear" w:color="auto" w:fill="F1DCDB"/>
          </w:tcPr>
          <w:p w14:paraId="77ECECA7">
            <w:pPr>
              <w:pStyle w:val="8"/>
              <w:spacing w:before="7"/>
              <w:rPr>
                <w:rFonts w:ascii="Times New Roman"/>
                <w:sz w:val="36"/>
                <w:szCs w:val="36"/>
              </w:rPr>
            </w:pPr>
          </w:p>
          <w:p w14:paraId="3846B46B">
            <w:pPr>
              <w:pStyle w:val="8"/>
              <w:ind w:right="324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w w:val="99"/>
                <w:sz w:val="36"/>
                <w:szCs w:val="36"/>
              </w:rPr>
              <w:t>-</w:t>
            </w:r>
          </w:p>
        </w:tc>
        <w:tc>
          <w:tcPr>
            <w:tcW w:w="1580" w:type="dxa"/>
            <w:vMerge w:val="restart"/>
            <w:shd w:val="clear" w:color="auto" w:fill="F1DCDB"/>
          </w:tcPr>
          <w:p w14:paraId="43C16274">
            <w:pPr>
              <w:pStyle w:val="8"/>
              <w:spacing w:before="7"/>
              <w:rPr>
                <w:rFonts w:ascii="Times New Roman"/>
                <w:sz w:val="36"/>
                <w:szCs w:val="36"/>
              </w:rPr>
            </w:pPr>
          </w:p>
          <w:p w14:paraId="25AF85B3">
            <w:pPr>
              <w:pStyle w:val="8"/>
              <w:ind w:right="323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w w:val="99"/>
                <w:sz w:val="36"/>
                <w:szCs w:val="36"/>
              </w:rPr>
              <w:t>-</w:t>
            </w:r>
          </w:p>
        </w:tc>
        <w:tc>
          <w:tcPr>
            <w:tcW w:w="1505" w:type="dxa"/>
            <w:vMerge w:val="restart"/>
            <w:shd w:val="clear" w:color="auto" w:fill="F1DCDB"/>
          </w:tcPr>
          <w:p w14:paraId="54EC9E01">
            <w:pPr>
              <w:pStyle w:val="8"/>
              <w:spacing w:before="7"/>
              <w:rPr>
                <w:rFonts w:ascii="Times New Roman"/>
                <w:sz w:val="36"/>
                <w:szCs w:val="36"/>
              </w:rPr>
            </w:pPr>
          </w:p>
          <w:p w14:paraId="493C5216">
            <w:pPr>
              <w:pStyle w:val="8"/>
              <w:ind w:right="322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w w:val="99"/>
                <w:sz w:val="36"/>
                <w:szCs w:val="36"/>
              </w:rPr>
              <w:t>-</w:t>
            </w:r>
          </w:p>
        </w:tc>
      </w:tr>
      <w:tr w14:paraId="16B3E9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3636" w:type="dxa"/>
            <w:tcBorders>
              <w:top w:val="nil"/>
            </w:tcBorders>
            <w:shd w:val="clear" w:color="auto" w:fill="F1DCDB"/>
          </w:tcPr>
          <w:p w14:paraId="1B9F598E">
            <w:pPr>
              <w:pStyle w:val="8"/>
              <w:spacing w:before="82"/>
              <w:ind w:left="239" w:right="20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เบิกจ่ายเงินกองทุนเ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พื่</w:t>
            </w: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อการสืบสวนฯ</w:t>
            </w:r>
          </w:p>
        </w:tc>
        <w:tc>
          <w:tcPr>
            <w:tcW w:w="1658" w:type="dxa"/>
            <w:vMerge w:val="continue"/>
            <w:tcBorders>
              <w:top w:val="nil"/>
            </w:tcBorders>
            <w:shd w:val="clear" w:color="auto" w:fill="F1DCDB"/>
          </w:tcPr>
          <w:p w14:paraId="615A71EE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shd w:val="clear" w:color="auto" w:fill="F1DCDB"/>
          </w:tcPr>
          <w:p w14:paraId="653355BC">
            <w:pPr>
              <w:rPr>
                <w:sz w:val="36"/>
                <w:szCs w:val="36"/>
              </w:rPr>
            </w:pPr>
          </w:p>
        </w:tc>
        <w:tc>
          <w:tcPr>
            <w:tcW w:w="1574" w:type="dxa"/>
            <w:vMerge w:val="continue"/>
            <w:tcBorders>
              <w:top w:val="nil"/>
            </w:tcBorders>
            <w:shd w:val="clear" w:color="auto" w:fill="F1DCDB"/>
          </w:tcPr>
          <w:p w14:paraId="4C036C5C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shd w:val="clear" w:color="auto" w:fill="F1DCDB"/>
          </w:tcPr>
          <w:p w14:paraId="2F3906F7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  <w:shd w:val="clear" w:color="auto" w:fill="F1DCDB"/>
          </w:tcPr>
          <w:p w14:paraId="4D3238AE">
            <w:pPr>
              <w:rPr>
                <w:sz w:val="36"/>
                <w:szCs w:val="36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shd w:val="clear" w:color="auto" w:fill="F1DCDB"/>
          </w:tcPr>
          <w:p w14:paraId="2DEA0EDC">
            <w:pPr>
              <w:rPr>
                <w:sz w:val="36"/>
                <w:szCs w:val="36"/>
              </w:rPr>
            </w:pPr>
          </w:p>
        </w:tc>
        <w:tc>
          <w:tcPr>
            <w:tcW w:w="1580" w:type="dxa"/>
            <w:vMerge w:val="continue"/>
            <w:tcBorders>
              <w:top w:val="nil"/>
            </w:tcBorders>
            <w:shd w:val="clear" w:color="auto" w:fill="F1DCDB"/>
          </w:tcPr>
          <w:p w14:paraId="78BDB0D8">
            <w:pPr>
              <w:rPr>
                <w:sz w:val="36"/>
                <w:szCs w:val="36"/>
              </w:rPr>
            </w:pPr>
          </w:p>
        </w:tc>
        <w:tc>
          <w:tcPr>
            <w:tcW w:w="1505" w:type="dxa"/>
            <w:vMerge w:val="continue"/>
            <w:tcBorders>
              <w:top w:val="nil"/>
            </w:tcBorders>
            <w:shd w:val="clear" w:color="auto" w:fill="F1DCDB"/>
          </w:tcPr>
          <w:p w14:paraId="1EB86386">
            <w:pPr>
              <w:rPr>
                <w:sz w:val="36"/>
                <w:szCs w:val="36"/>
              </w:rPr>
            </w:pPr>
          </w:p>
        </w:tc>
      </w:tr>
      <w:tr w14:paraId="3295F2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636" w:type="dxa"/>
            <w:shd w:val="clear" w:color="auto" w:fill="DAEDF3"/>
            <w:vAlign w:val="center"/>
          </w:tcPr>
          <w:p w14:paraId="2CD879F8">
            <w:pPr>
              <w:pStyle w:val="8"/>
              <w:spacing w:before="7"/>
              <w:jc w:val="center"/>
              <w:rPr>
                <w:rFonts w:ascii="Times New Roman"/>
                <w:sz w:val="45"/>
              </w:rPr>
            </w:pPr>
          </w:p>
          <w:p w14:paraId="68B9A817">
            <w:pPr>
              <w:pStyle w:val="8"/>
              <w:ind w:left="239" w:right="190"/>
              <w:jc w:val="center"/>
              <w:rPr>
                <w:rFonts w:hint="cs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 w:cs="TH SarabunIT๙"/>
                <w:b/>
                <w:bCs/>
                <w:sz w:val="32"/>
                <w:szCs w:val="32"/>
                <w:cs/>
                <w:lang w:val="en-US" w:bidi="th-TH"/>
              </w:rPr>
              <w:t>รวมเงิน</w:t>
            </w:r>
          </w:p>
        </w:tc>
        <w:tc>
          <w:tcPr>
            <w:tcW w:w="1658" w:type="dxa"/>
            <w:shd w:val="clear" w:color="auto" w:fill="DAEDF3"/>
            <w:vAlign w:val="center"/>
          </w:tcPr>
          <w:p w14:paraId="1D34C614">
            <w:pPr>
              <w:pStyle w:val="8"/>
              <w:spacing w:before="7"/>
              <w:jc w:val="center"/>
              <w:rPr>
                <w:b/>
                <w:spacing w:val="-2"/>
                <w:w w:val="95"/>
                <w:sz w:val="36"/>
                <w:szCs w:val="36"/>
              </w:rPr>
            </w:pPr>
            <w:r>
              <w:rPr>
                <w:b/>
                <w:spacing w:val="-2"/>
                <w:w w:val="95"/>
                <w:sz w:val="36"/>
                <w:szCs w:val="36"/>
              </w:rPr>
              <w:t xml:space="preserve"> </w:t>
            </w:r>
          </w:p>
          <w:p w14:paraId="01FD7FB0">
            <w:pPr>
              <w:pStyle w:val="8"/>
              <w:spacing w:before="7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rFonts w:hint="default"/>
                <w:b/>
                <w:spacing w:val="-2"/>
                <w:w w:val="95"/>
                <w:sz w:val="36"/>
                <w:szCs w:val="36"/>
                <w:lang w:val="en-US"/>
              </w:rPr>
              <w:t>195,000</w:t>
            </w:r>
          </w:p>
          <w:p w14:paraId="5ACECD98">
            <w:pPr>
              <w:pStyle w:val="8"/>
              <w:ind w:right="329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DAEDF3"/>
            <w:vAlign w:val="center"/>
          </w:tcPr>
          <w:p w14:paraId="3E75A39A">
            <w:pPr>
              <w:pStyle w:val="8"/>
              <w:spacing w:before="7"/>
              <w:jc w:val="center"/>
              <w:rPr>
                <w:b/>
                <w:spacing w:val="-2"/>
                <w:w w:val="95"/>
                <w:sz w:val="36"/>
                <w:szCs w:val="36"/>
              </w:rPr>
            </w:pPr>
          </w:p>
          <w:p w14:paraId="2C936041">
            <w:pPr>
              <w:pStyle w:val="8"/>
              <w:spacing w:before="7"/>
              <w:jc w:val="center"/>
              <w:rPr>
                <w:rFonts w:ascii="Times New Roman"/>
                <w:sz w:val="36"/>
                <w:szCs w:val="36"/>
              </w:rPr>
            </w:pPr>
            <w:r>
              <w:rPr>
                <w:b/>
                <w:spacing w:val="-2"/>
                <w:w w:val="95"/>
                <w:sz w:val="36"/>
                <w:szCs w:val="36"/>
              </w:rPr>
              <w:t xml:space="preserve"> </w:t>
            </w:r>
            <w:r>
              <w:rPr>
                <w:rFonts w:hint="default"/>
                <w:b/>
                <w:spacing w:val="-2"/>
                <w:w w:val="95"/>
                <w:sz w:val="36"/>
                <w:szCs w:val="36"/>
                <w:lang w:val="en-US"/>
              </w:rPr>
              <w:t>195,000</w:t>
            </w:r>
          </w:p>
          <w:p w14:paraId="38B46FC1">
            <w:pPr>
              <w:pStyle w:val="8"/>
              <w:ind w:left="283" w:right="104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74" w:type="dxa"/>
            <w:shd w:val="clear" w:color="auto" w:fill="F1DCDB"/>
            <w:vAlign w:val="top"/>
          </w:tcPr>
          <w:p w14:paraId="045AAC14">
            <w:pPr>
              <w:pStyle w:val="8"/>
              <w:ind w:right="327" w:rightChars="0"/>
              <w:jc w:val="center"/>
              <w:rPr>
                <w:rFonts w:hint="cs" w:cs="TH SarabunIT๙"/>
                <w:b/>
                <w:bCs/>
                <w:sz w:val="36"/>
                <w:szCs w:val="36"/>
                <w:cs/>
                <w:lang w:val="en-US" w:bidi="th-TH"/>
              </w:rPr>
            </w:pPr>
          </w:p>
          <w:p w14:paraId="35BC2FAC">
            <w:pPr>
              <w:pStyle w:val="8"/>
              <w:ind w:right="327" w:rightChars="0"/>
              <w:jc w:val="center"/>
              <w:rPr>
                <w:rFonts w:hint="default" w:ascii="TH SarabunIT๙" w:hAnsi="TH SarabunIT๙" w:eastAsia="TH SarabunIT๙" w:cs="TH SarabunIT๙"/>
                <w:b/>
                <w:bCs/>
                <w:sz w:val="36"/>
                <w:szCs w:val="36"/>
                <w:lang w:val="en-US" w:eastAsia="en-US" w:bidi="th-TH"/>
              </w:rPr>
            </w:pPr>
            <w:r>
              <w:rPr>
                <w:rFonts w:hint="cs" w:cs="TH SarabunIT๙"/>
                <w:b/>
                <w:bCs/>
                <w:sz w:val="36"/>
                <w:szCs w:val="36"/>
                <w:cs/>
                <w:lang w:val="en-US" w:bidi="th-TH"/>
              </w:rPr>
              <w:t>210,000</w:t>
            </w:r>
          </w:p>
        </w:tc>
        <w:tc>
          <w:tcPr>
            <w:tcW w:w="1700" w:type="dxa"/>
            <w:shd w:val="clear" w:color="auto" w:fill="F1DCDB"/>
            <w:vAlign w:val="top"/>
          </w:tcPr>
          <w:p w14:paraId="7F1A3476">
            <w:pPr>
              <w:pStyle w:val="8"/>
              <w:ind w:right="326" w:rightChars="0"/>
              <w:jc w:val="right"/>
              <w:rPr>
                <w:rFonts w:hint="cs" w:cs="TH SarabunIT๙"/>
                <w:b/>
                <w:bCs/>
                <w:sz w:val="36"/>
                <w:szCs w:val="36"/>
                <w:cs/>
                <w:lang w:val="en-US" w:bidi="th-TH"/>
              </w:rPr>
            </w:pPr>
          </w:p>
          <w:p w14:paraId="4561DEB4">
            <w:pPr>
              <w:pStyle w:val="8"/>
              <w:ind w:right="326" w:rightChars="0"/>
              <w:jc w:val="right"/>
              <w:rPr>
                <w:rFonts w:hint="default" w:ascii="TH SarabunIT๙" w:hAnsi="TH SarabunIT๙" w:eastAsia="TH SarabunIT๙" w:cs="TH SarabunIT๙"/>
                <w:b/>
                <w:bCs/>
                <w:sz w:val="36"/>
                <w:szCs w:val="36"/>
                <w:lang w:val="en-US" w:eastAsia="en-US" w:bidi="th-TH"/>
              </w:rPr>
            </w:pPr>
            <w:r>
              <w:rPr>
                <w:rFonts w:hint="cs" w:cs="TH SarabunIT๙"/>
                <w:b/>
                <w:bCs/>
                <w:sz w:val="36"/>
                <w:szCs w:val="36"/>
                <w:cs/>
                <w:lang w:val="en-US" w:bidi="th-TH"/>
              </w:rPr>
              <w:t>210,000</w:t>
            </w:r>
          </w:p>
        </w:tc>
        <w:tc>
          <w:tcPr>
            <w:tcW w:w="1430" w:type="dxa"/>
            <w:shd w:val="clear" w:color="auto" w:fill="DAEDF3"/>
            <w:vAlign w:val="center"/>
          </w:tcPr>
          <w:p w14:paraId="76C573F4">
            <w:pPr>
              <w:pStyle w:val="8"/>
              <w:spacing w:before="7"/>
              <w:jc w:val="center"/>
              <w:rPr>
                <w:rFonts w:ascii="Times New Roman"/>
                <w:sz w:val="36"/>
                <w:szCs w:val="36"/>
              </w:rPr>
            </w:pPr>
          </w:p>
          <w:p w14:paraId="027EADE8">
            <w:pPr>
              <w:pStyle w:val="8"/>
              <w:ind w:right="32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w w:val="99"/>
                <w:sz w:val="36"/>
                <w:szCs w:val="36"/>
              </w:rPr>
              <w:t>-</w:t>
            </w:r>
          </w:p>
        </w:tc>
        <w:tc>
          <w:tcPr>
            <w:tcW w:w="1470" w:type="dxa"/>
            <w:shd w:val="clear" w:color="auto" w:fill="DAEDF3"/>
            <w:vAlign w:val="center"/>
          </w:tcPr>
          <w:p w14:paraId="297A28CA">
            <w:pPr>
              <w:pStyle w:val="8"/>
              <w:spacing w:before="7"/>
              <w:jc w:val="center"/>
              <w:rPr>
                <w:rFonts w:ascii="Times New Roman"/>
                <w:sz w:val="36"/>
                <w:szCs w:val="36"/>
              </w:rPr>
            </w:pPr>
          </w:p>
          <w:p w14:paraId="5A7605A2">
            <w:pPr>
              <w:pStyle w:val="8"/>
              <w:ind w:right="32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w w:val="99"/>
                <w:sz w:val="36"/>
                <w:szCs w:val="36"/>
              </w:rPr>
              <w:t>-</w:t>
            </w:r>
          </w:p>
        </w:tc>
        <w:tc>
          <w:tcPr>
            <w:tcW w:w="1580" w:type="dxa"/>
            <w:shd w:val="clear" w:color="auto" w:fill="DAEDF3"/>
            <w:vAlign w:val="center"/>
          </w:tcPr>
          <w:p w14:paraId="6D020908">
            <w:pPr>
              <w:pStyle w:val="8"/>
              <w:spacing w:before="7"/>
              <w:jc w:val="center"/>
              <w:rPr>
                <w:rFonts w:ascii="Times New Roman"/>
                <w:sz w:val="36"/>
                <w:szCs w:val="36"/>
              </w:rPr>
            </w:pPr>
          </w:p>
          <w:p w14:paraId="05DACCA0">
            <w:pPr>
              <w:pStyle w:val="8"/>
              <w:ind w:right="32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w w:val="99"/>
                <w:sz w:val="36"/>
                <w:szCs w:val="36"/>
              </w:rPr>
              <w:t>-</w:t>
            </w:r>
          </w:p>
        </w:tc>
        <w:tc>
          <w:tcPr>
            <w:tcW w:w="1505" w:type="dxa"/>
            <w:shd w:val="clear" w:color="auto" w:fill="DAEDF3"/>
            <w:vAlign w:val="center"/>
          </w:tcPr>
          <w:p w14:paraId="3620DDE7">
            <w:pPr>
              <w:pStyle w:val="8"/>
              <w:spacing w:before="7"/>
              <w:jc w:val="center"/>
              <w:rPr>
                <w:rFonts w:ascii="Times New Roman"/>
                <w:sz w:val="36"/>
                <w:szCs w:val="36"/>
              </w:rPr>
            </w:pPr>
          </w:p>
          <w:p w14:paraId="4885EB2A">
            <w:pPr>
              <w:pStyle w:val="8"/>
              <w:ind w:right="322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w w:val="99"/>
                <w:sz w:val="36"/>
                <w:szCs w:val="36"/>
              </w:rPr>
              <w:t>-</w:t>
            </w:r>
          </w:p>
        </w:tc>
      </w:tr>
      <w:tr w14:paraId="56725F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636" w:type="dxa"/>
            <w:shd w:val="clear" w:color="auto" w:fill="DAEDF3"/>
            <w:vAlign w:val="center"/>
          </w:tcPr>
          <w:p w14:paraId="3ED0D33D">
            <w:pPr>
              <w:pStyle w:val="8"/>
              <w:spacing w:before="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  <w:shd w:val="clear" w:color="auto" w:fill="DAEDF3"/>
            <w:vAlign w:val="center"/>
          </w:tcPr>
          <w:p w14:paraId="55178427">
            <w:pPr>
              <w:pStyle w:val="8"/>
              <w:spacing w:before="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DAEDF3"/>
            <w:vAlign w:val="center"/>
          </w:tcPr>
          <w:p w14:paraId="7D3B9EB6">
            <w:pPr>
              <w:pStyle w:val="8"/>
              <w:spacing w:before="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  <w:shd w:val="clear" w:color="auto" w:fill="DAEDF3"/>
            <w:vAlign w:val="center"/>
          </w:tcPr>
          <w:p w14:paraId="5912044E">
            <w:pPr>
              <w:pStyle w:val="8"/>
              <w:spacing w:before="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00" w:type="dxa"/>
            <w:shd w:val="clear" w:color="auto" w:fill="DAEDF3"/>
            <w:vAlign w:val="center"/>
          </w:tcPr>
          <w:p w14:paraId="23764ECE">
            <w:pPr>
              <w:pStyle w:val="8"/>
              <w:spacing w:before="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30" w:type="dxa"/>
            <w:shd w:val="clear" w:color="auto" w:fill="DAEDF3"/>
            <w:vAlign w:val="center"/>
          </w:tcPr>
          <w:p w14:paraId="02F1A970">
            <w:pPr>
              <w:pStyle w:val="8"/>
              <w:spacing w:before="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70" w:type="dxa"/>
            <w:shd w:val="clear" w:color="auto" w:fill="DAEDF3"/>
            <w:vAlign w:val="center"/>
          </w:tcPr>
          <w:p w14:paraId="538B603D">
            <w:pPr>
              <w:pStyle w:val="8"/>
              <w:spacing w:before="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80" w:type="dxa"/>
            <w:shd w:val="clear" w:color="auto" w:fill="DAEDF3"/>
            <w:vAlign w:val="center"/>
          </w:tcPr>
          <w:p w14:paraId="09683EBD">
            <w:pPr>
              <w:pStyle w:val="8"/>
              <w:spacing w:before="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05" w:type="dxa"/>
            <w:shd w:val="clear" w:color="auto" w:fill="DAEDF3"/>
            <w:vAlign w:val="center"/>
          </w:tcPr>
          <w:p w14:paraId="122B5BEE">
            <w:pPr>
              <w:pStyle w:val="8"/>
              <w:spacing w:before="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</w:tr>
      <w:tr w14:paraId="5B17CA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3636" w:type="dxa"/>
          </w:tcPr>
          <w:p w14:paraId="4CE9D06C">
            <w:pPr>
              <w:pStyle w:val="8"/>
              <w:spacing w:line="292" w:lineRule="auto"/>
              <w:ind w:left="1225" w:firstLine="10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รวม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จำ</w:t>
            </w: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 xml:space="preserve">นวนคดี 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ที่</w:t>
            </w:r>
            <w:r>
              <w:rPr>
                <w:b/>
                <w:bCs/>
                <w:spacing w:val="-2"/>
                <w:sz w:val="32"/>
                <w:szCs w:val="32"/>
                <w:cs/>
                <w:lang w:val="th-TH" w:bidi="th-TH"/>
              </w:rPr>
              <w:t>ใช้เงินกองทุนฯ</w:t>
            </w:r>
          </w:p>
        </w:tc>
        <w:tc>
          <w:tcPr>
            <w:tcW w:w="3359" w:type="dxa"/>
            <w:gridSpan w:val="2"/>
          </w:tcPr>
          <w:p w14:paraId="437E7371">
            <w:pPr>
              <w:pStyle w:val="8"/>
              <w:spacing w:before="270"/>
              <w:ind w:left="1250" w:right="1210"/>
              <w:jc w:val="center"/>
              <w:rPr>
                <w:rFonts w:hint="default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hint="cs" w:cs="TH SarabunIT๙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</w:p>
        </w:tc>
        <w:tc>
          <w:tcPr>
            <w:tcW w:w="3274" w:type="dxa"/>
            <w:gridSpan w:val="2"/>
          </w:tcPr>
          <w:p w14:paraId="48F290EA">
            <w:pPr>
              <w:pStyle w:val="8"/>
              <w:spacing w:before="270"/>
              <w:ind w:left="44"/>
              <w:jc w:val="center"/>
              <w:rPr>
                <w:rFonts w:hint="default" w:cs="TH SarabunIT๙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hint="cs" w:cs="TH SarabunIT๙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</w:p>
        </w:tc>
        <w:tc>
          <w:tcPr>
            <w:tcW w:w="2900" w:type="dxa"/>
            <w:gridSpan w:val="2"/>
          </w:tcPr>
          <w:p w14:paraId="22BAF814">
            <w:pPr>
              <w:pStyle w:val="8"/>
              <w:spacing w:before="270"/>
              <w:ind w:left="46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-</w:t>
            </w:r>
          </w:p>
        </w:tc>
        <w:tc>
          <w:tcPr>
            <w:tcW w:w="3085" w:type="dxa"/>
            <w:gridSpan w:val="2"/>
          </w:tcPr>
          <w:p w14:paraId="6947BCC0">
            <w:pPr>
              <w:pStyle w:val="8"/>
              <w:spacing w:before="270"/>
              <w:ind w:left="50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-</w:t>
            </w:r>
          </w:p>
        </w:tc>
      </w:tr>
    </w:tbl>
    <w:p w14:paraId="14A2132B">
      <w:pPr>
        <w:pStyle w:val="5"/>
        <w:rPr>
          <w:rFonts w:ascii="Times New Roman"/>
          <w:b w:val="0"/>
          <w:sz w:val="20"/>
        </w:rPr>
      </w:pPr>
    </w:p>
    <w:p w14:paraId="402CC42B">
      <w:pPr>
        <w:pStyle w:val="5"/>
        <w:spacing w:before="1"/>
        <w:rPr>
          <w:rFonts w:ascii="Times New Roman"/>
          <w:b w:val="0"/>
          <w:sz w:val="21"/>
        </w:rPr>
      </w:pPr>
    </w:p>
    <w:p w14:paraId="75F8BAC1">
      <w:pPr>
        <w:pStyle w:val="5"/>
        <w:spacing w:before="90"/>
        <w:ind w:left="157"/>
        <w:rPr>
          <w:rFonts w:hint="default"/>
          <w:lang w:val="en-US"/>
        </w:rPr>
      </w:pPr>
      <w:r>
        <w:rPr>
          <w:cs/>
          <w:lang w:val="th-TH" w:bidi="th-TH"/>
        </w:rPr>
        <w:t>ข้อมูล</w:t>
      </w:r>
      <w:r>
        <w:rPr>
          <w:spacing w:val="-16"/>
        </w:rPr>
        <w:t xml:space="preserve"> </w:t>
      </w:r>
      <w:r>
        <w:rPr>
          <w:cs/>
          <w:lang w:val="th-TH" w:bidi="th-TH"/>
        </w:rPr>
        <w:t>ณ</w:t>
      </w:r>
      <w:r>
        <w:rPr>
          <w:spacing w:val="-13"/>
        </w:rPr>
        <w:t xml:space="preserve"> </w:t>
      </w:r>
      <w:r>
        <w:rPr>
          <w:cs/>
          <w:lang w:val="th-TH" w:bidi="th-TH"/>
        </w:rPr>
        <w:t>วันที่</w:t>
      </w:r>
      <w:r>
        <w:rPr>
          <w:spacing w:val="-16"/>
        </w:rPr>
        <w:t xml:space="preserve"> </w:t>
      </w:r>
      <w:r>
        <w:t xml:space="preserve">30  </w:t>
      </w:r>
      <w:r>
        <w:rPr>
          <w:rFonts w:hint="cs"/>
          <w:cs/>
          <w:lang w:val="th-TH" w:bidi="th-TH"/>
        </w:rPr>
        <w:t xml:space="preserve">เมษายน </w:t>
      </w:r>
      <w:r>
        <w:rPr>
          <w:spacing w:val="-17"/>
        </w:rPr>
        <w:t xml:space="preserve"> </w:t>
      </w:r>
      <w:r>
        <w:rPr>
          <w:spacing w:val="-4"/>
        </w:rPr>
        <w:t>256</w:t>
      </w:r>
      <w:r>
        <w:rPr>
          <w:rFonts w:hint="default"/>
          <w:spacing w:val="-4"/>
          <w:lang w:val="en-US"/>
        </w:rPr>
        <w:t>8</w:t>
      </w:r>
    </w:p>
    <w:sectPr>
      <w:type w:val="continuous"/>
      <w:pgSz w:w="16840" w:h="11910" w:orient="landscape"/>
      <w:pgMar w:top="320" w:right="260" w:bottom="280" w:left="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DE"/>
    <w:family w:val="swiss"/>
    <w:pitch w:val="default"/>
    <w:sig w:usb0="E1002EFF" w:usb1="C000605B" w:usb2="00000029" w:usb3="00000000" w:csb0="200101FF" w:csb1="20280000"/>
  </w:font>
  <w:font w:name="JenjrusChanCherng-tri">
    <w:panose1 w:val="02000500000000000000"/>
    <w:charset w:val="00"/>
    <w:family w:val="auto"/>
    <w:pitch w:val="default"/>
    <w:sig w:usb0="8300004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564B48"/>
    <w:rsid w:val="003A0EE9"/>
    <w:rsid w:val="003C1E6B"/>
    <w:rsid w:val="00564B48"/>
    <w:rsid w:val="005E4580"/>
    <w:rsid w:val="00B60E5A"/>
    <w:rsid w:val="00C4077D"/>
    <w:rsid w:val="33401B57"/>
    <w:rsid w:val="6EE8544E"/>
    <w:rsid w:val="70A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H SarabunIT๙" w:hAnsi="TH SarabunIT๙" w:eastAsia="TH SarabunIT๙" w:cs="TH SarabunIT๙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b/>
      <w:bCs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ข้อความบอลลูน อักขระ"/>
    <w:basedOn w:val="2"/>
    <w:link w:val="4"/>
    <w:semiHidden/>
    <w:uiPriority w:val="99"/>
    <w:rPr>
      <w:rFonts w:ascii="Tahoma" w:hAnsi="Tahoma" w:eastAsia="TH SarabunIT๙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502</Characters>
  <Lines>4</Lines>
  <Paragraphs>1</Paragraphs>
  <TotalTime>5</TotalTime>
  <ScaleCrop>false</ScaleCrop>
  <LinksUpToDate>false</LinksUpToDate>
  <CharactersWithSpaces>588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2024-02-05T03:50:00Z</dcterms:created>
  <dc:creator>COM</dc:creator>
  <cp:lastModifiedBy>chatri wanmoon</cp:lastModifiedBy>
  <cp:lastPrinted>2023-05-22T04:39:00Z</cp:lastPrinted>
  <dcterms:modified xsi:type="dcterms:W3CDTF">2025-04-01T04:21:41Z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2023-05-22T00:00:00Z</vt:filetime>
  </property>
  <property fmtid="{D5CDD505-2E9C-101B-9397-08002B2CF9AE}" pid="5" name="Producer">
    <vt:lpwstr>Microsoft® Excel® 2019</vt:lpwstr>
  </property>
  <property fmtid="{D5CDD505-2E9C-101B-9397-08002B2CF9AE}" pid="6" name="KSOProductBuildVer">
    <vt:lpwstr>1054-12.2.0.20326</vt:lpwstr>
  </property>
  <property fmtid="{D5CDD505-2E9C-101B-9397-08002B2CF9AE}" pid="7" name="ICV">
    <vt:lpwstr>8BF0907070024337AE21C7A8C6DB9D6D_12</vt:lpwstr>
  </property>
</Properties>
</file>